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32" w:type="dxa"/>
        <w:tblBorders>
          <w:top w:val="single" w:sz="2" w:space="0" w:color="000001"/>
          <w:left w:val="single" w:sz="2" w:space="0" w:color="000001"/>
          <w:bottom w:val="single" w:sz="2" w:space="0" w:color="000001"/>
          <w:insideH w:val="single" w:sz="2" w:space="0" w:color="000001"/>
        </w:tblBorders>
        <w:tblCellMar>
          <w:top w:w="55" w:type="dxa"/>
          <w:left w:w="24" w:type="dxa"/>
          <w:bottom w:w="55" w:type="dxa"/>
          <w:right w:w="55" w:type="dxa"/>
        </w:tblCellMar>
      </w:tblPr>
      <w:tblGrid>
        <w:gridCol w:w="1467"/>
        <w:gridCol w:w="8177"/>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drawing>
                <wp:anchor behindDoc="0" distT="0" distB="0" distL="0" distR="0" simplePos="0" locked="0" layoutInCell="1" allowOverlap="1" relativeHeight="2">
                  <wp:simplePos x="0" y="0"/>
                  <wp:positionH relativeFrom="column">
                    <wp:posOffset>170815</wp:posOffset>
                  </wp:positionH>
                  <wp:positionV relativeFrom="paragraph">
                    <wp:posOffset>94615</wp:posOffset>
                  </wp:positionV>
                  <wp:extent cx="471170" cy="579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79755"/>
                          </a:xfrm>
                          <a:prstGeom prst="rect">
                            <a:avLst/>
                          </a:prstGeom>
                        </pic:spPr>
                      </pic:pic>
                    </a:graphicData>
                  </a:graphic>
                </wp:anchor>
              </w:drawing>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sz w:val="28"/>
                <w:szCs w:val="28"/>
              </w:rPr>
            </w:pPr>
            <w:r>
              <w:rPr>
                <w:sz w:val="28"/>
                <w:szCs w:val="28"/>
              </w:rPr>
              <w:drawing>
                <wp:anchor behindDoc="0" distT="0" distB="0" distL="0" distR="0" simplePos="0" locked="0" layoutInCell="1" allowOverlap="1" relativeHeight="3">
                  <wp:simplePos x="0" y="0"/>
                  <wp:positionH relativeFrom="column">
                    <wp:posOffset>4491990</wp:posOffset>
                  </wp:positionH>
                  <wp:positionV relativeFrom="paragraph">
                    <wp:posOffset>66040</wp:posOffset>
                  </wp:positionV>
                  <wp:extent cx="513080" cy="513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3080" cy="513080"/>
                          </a:xfrm>
                          <a:prstGeom prst="rect">
                            <a:avLst/>
                          </a:prstGeom>
                        </pic:spPr>
                      </pic:pic>
                    </a:graphicData>
                  </a:graphic>
                </wp:anchor>
              </w:drawing>
            </w:r>
          </w:p>
          <w:p>
            <w:pPr>
              <w:pStyle w:val="TableContents"/>
              <w:rPr>
                <w:sz w:val="48"/>
                <w:szCs w:val="24"/>
              </w:rPr>
            </w:pPr>
            <w:r>
              <w:rPr>
                <w:sz w:val="48"/>
                <w:szCs w:val="24"/>
              </w:rPr>
              <w:t>Kingsdown MapRun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t>MapRun pathname</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sz w:val="24"/>
                <w:szCs w:val="24"/>
              </w:rPr>
              <w:t>Maprun...UK/Kent/Canterbury/</w:t>
            </w:r>
            <w:r>
              <w:rPr>
                <w:b/>
                <w:bCs/>
                <w:sz w:val="24"/>
                <w:szCs w:val="24"/>
              </w:rPr>
              <w:t>Kingsdown</w:t>
            </w:r>
            <w:r>
              <w:rPr>
                <w:sz w:val="24"/>
                <w:szCs w:val="24"/>
              </w:rPr>
              <w:t xml:space="preserve"> PXAS ScoreV60</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t>Description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sz w:val="24"/>
                <w:szCs w:val="24"/>
              </w:rPr>
            </w:pPr>
            <w:r>
              <w:rPr>
                <w:sz w:val="24"/>
                <w:szCs w:val="24"/>
              </w:rPr>
              <w:t>Roads, paths and bridleways around Kingsdown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t>Location and suggested parking</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extBody"/>
              <w:spacing w:before="0" w:after="140"/>
              <w:rPr/>
            </w:pPr>
            <w:r>
              <w:rPr>
                <w:sz w:val="24"/>
                <w:szCs w:val="24"/>
              </w:rPr>
              <w:t>Near the east end of Upper Street, Kingsdown at  junction of Undercliff Road and South Road, near Deal CT14 8AH . Best parking is on Undercliff Road.</w:t>
            </w:r>
          </w:p>
          <w:p>
            <w:pPr>
              <w:pStyle w:val="TextBody"/>
              <w:spacing w:before="0" w:after="140"/>
              <w:rPr/>
            </w:pPr>
            <w:r>
              <w:rPr>
                <w:sz w:val="24"/>
                <w:szCs w:val="24"/>
              </w:rPr>
              <w:t>w3w: growth.amber.luggage</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t>Start/finish location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sz w:val="24"/>
                <w:szCs w:val="12"/>
              </w:rPr>
            </w:pPr>
            <w:r>
              <w:rPr>
                <w:sz w:val="24"/>
                <w:szCs w:val="12"/>
              </w:rPr>
              <w:t>Seaward side of grass triangle.</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t>Rules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sz w:val="24"/>
                <w:szCs w:val="12"/>
              </w:rPr>
              <w:t>20 control, 60 min score event.</w:t>
            </w:r>
          </w:p>
          <w:p>
            <w:pPr>
              <w:pStyle w:val="TableContents"/>
              <w:rPr/>
            </w:pPr>
            <w:r>
              <w:rPr>
                <w:sz w:val="24"/>
                <w:szCs w:val="12"/>
              </w:rPr>
              <w:t>i.e. visit as many of the 20 control points as you can, in any order, and be back to register the finish within 60 mins.</w:t>
            </w:r>
          </w:p>
          <w:p>
            <w:pPr>
              <w:pStyle w:val="TableContents"/>
              <w:rPr>
                <w:sz w:val="24"/>
                <w:szCs w:val="12"/>
              </w:rPr>
            </w:pPr>
            <w:r>
              <w:rPr>
                <w:sz w:val="24"/>
                <w:szCs w:val="12"/>
              </w:rPr>
              <w:t>Scoring: 20 points per control, 10 points deducted per minute, or part minute, after 60 min limit.</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12"/>
              </w:rPr>
            </w:pPr>
            <w:r>
              <w:rPr>
                <w:sz w:val="24"/>
                <w:szCs w:val="12"/>
              </w:rPr>
              <w:t>Map</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pPr>
            <w:r>
              <w:rPr>
                <w:sz w:val="24"/>
                <w:szCs w:val="12"/>
              </w:rPr>
              <w:t>Scale 1:</w:t>
            </w:r>
            <w:r>
              <w:rPr>
                <w:sz w:val="24"/>
                <w:szCs w:val="12"/>
              </w:rPr>
              <w:t>10,00</w:t>
            </w:r>
          </w:p>
          <w:p>
            <w:pPr>
              <w:pStyle w:val="TableContents"/>
              <w:rPr/>
            </w:pPr>
            <w:r>
              <w:rPr>
                <w:sz w:val="24"/>
                <w:szCs w:val="12"/>
              </w:rPr>
              <w:t>Contours: 10m</w:t>
            </w:r>
          </w:p>
          <w:p>
            <w:pPr>
              <w:pStyle w:val="TableContents"/>
              <w:rPr/>
            </w:pPr>
            <w:r>
              <w:rPr>
                <w:sz w:val="24"/>
                <w:szCs w:val="12"/>
              </w:rPr>
              <w:t>No control descriptions (should be obvious)</w:t>
            </w:r>
          </w:p>
          <w:p>
            <w:pPr>
              <w:pStyle w:val="TableContents"/>
              <w:rPr>
                <w:sz w:val="24"/>
                <w:szCs w:val="12"/>
              </w:rPr>
            </w:pPr>
            <w:r>
              <w:rPr>
                <w:sz w:val="24"/>
                <w:szCs w:val="12"/>
              </w:rPr>
              <w:t xml:space="preserve">Produced with Open Orienteering Map.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24"/>
              </w:rPr>
            </w:pPr>
            <w:r>
              <w:rPr>
                <w:sz w:val="24"/>
                <w:szCs w:val="24"/>
              </w:rPr>
              <w:t>Facilities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rPr>
                <w:sz w:val="24"/>
                <w:szCs w:val="12"/>
              </w:rPr>
            </w:pPr>
            <w:r>
              <w:rPr>
                <w:sz w:val="24"/>
                <w:szCs w:val="12"/>
              </w:rPr>
              <w:t>Public toilets 50m south of start (summer only)</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12"/>
              </w:rPr>
            </w:pPr>
            <w:r>
              <w:rPr>
                <w:sz w:val="24"/>
                <w:szCs w:val="12"/>
              </w:rPr>
              <w:t>Notes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TableContents"/>
              <w:numPr>
                <w:ilvl w:val="0"/>
                <w:numId w:val="1"/>
              </w:numPr>
              <w:spacing w:lineRule="auto" w:line="240"/>
              <w:rPr/>
            </w:pPr>
            <w:r>
              <w:rPr>
                <w:sz w:val="24"/>
                <w:szCs w:val="12"/>
              </w:rPr>
              <w:t>Take care crossing the road and watch out for traffic.</w:t>
            </w:r>
          </w:p>
          <w:p>
            <w:pPr>
              <w:pStyle w:val="TableContents"/>
              <w:numPr>
                <w:ilvl w:val="0"/>
                <w:numId w:val="1"/>
              </w:numPr>
              <w:spacing w:lineRule="auto" w:line="240"/>
              <w:rPr/>
            </w:pPr>
            <w:r>
              <w:rPr>
                <w:sz w:val="24"/>
                <w:szCs w:val="12"/>
              </w:rPr>
              <w:t>Watch out for pedestrians, dogs, bicycles.</w:t>
            </w:r>
          </w:p>
          <w:p>
            <w:pPr>
              <w:pStyle w:val="TableContents"/>
              <w:numPr>
                <w:ilvl w:val="0"/>
                <w:numId w:val="1"/>
              </w:numPr>
              <w:spacing w:lineRule="auto" w:line="240"/>
              <w:rPr/>
            </w:pPr>
            <w:r>
              <w:rPr>
                <w:sz w:val="24"/>
                <w:szCs w:val="12"/>
              </w:rPr>
              <w:t>Take extra care on the route between points 2 and 20 as it goes steeply up the cliff path with drop to one side.</w:t>
            </w:r>
          </w:p>
          <w:p>
            <w:pPr>
              <w:pStyle w:val="TableContents"/>
              <w:numPr>
                <w:ilvl w:val="0"/>
                <w:numId w:val="1"/>
              </w:numPr>
              <w:spacing w:lineRule="auto" w:line="240"/>
              <w:rPr/>
            </w:pPr>
            <w:r>
              <w:rPr>
                <w:sz w:val="24"/>
                <w:szCs w:val="12"/>
              </w:rPr>
              <w:t>Trip hazard on many paths, take care.</w:t>
            </w:r>
          </w:p>
          <w:p>
            <w:pPr>
              <w:pStyle w:val="TableContents"/>
              <w:numPr>
                <w:ilvl w:val="0"/>
                <w:numId w:val="1"/>
              </w:numPr>
              <w:spacing w:lineRule="auto" w:line="240"/>
              <w:rPr>
                <w:sz w:val="24"/>
                <w:szCs w:val="12"/>
              </w:rPr>
            </w:pPr>
            <w:r>
              <w:rPr>
                <w:sz w:val="24"/>
                <w:szCs w:val="12"/>
              </w:rPr>
              <w:t>Covid-19: Follow current travel and social distancing guidelines. Be considerate when approaching or passing people, especially in narrow alleyways.</w:t>
            </w:r>
          </w:p>
          <w:p>
            <w:pPr>
              <w:pStyle w:val="TableContents"/>
              <w:numPr>
                <w:ilvl w:val="0"/>
                <w:numId w:val="1"/>
              </w:numPr>
              <w:spacing w:lineRule="auto" w:line="240"/>
              <w:rPr>
                <w:sz w:val="24"/>
                <w:szCs w:val="12"/>
              </w:rPr>
            </w:pPr>
            <w:r>
              <w:rPr>
                <w:sz w:val="24"/>
                <w:szCs w:val="12"/>
              </w:rPr>
              <w:t>The map is produced from open source data so may contain errors or omissions. If a route appears to be private go another way.</w:t>
            </w:r>
          </w:p>
          <w:p>
            <w:pPr>
              <w:pStyle w:val="Normal"/>
              <w:numPr>
                <w:ilvl w:val="0"/>
                <w:numId w:val="1"/>
              </w:numPr>
              <w:bidi w:val="0"/>
              <w:spacing w:lineRule="auto" w:line="240" w:before="0" w:after="140"/>
              <w:jc w:val="left"/>
              <w:rPr>
                <w:sz w:val="24"/>
                <w:szCs w:val="12"/>
              </w:rPr>
            </w:pPr>
            <w:r>
              <w:rPr>
                <w:b w:val="false"/>
                <w:bCs w:val="false"/>
                <w:i w:val="false"/>
                <w:iCs w:val="false"/>
                <w:sz w:val="24"/>
                <w:szCs w:val="12"/>
              </w:rPr>
              <w:t>It is your responsibility to keep safe, avoid traffic and maintain social distancing. This is just for fun – do not take risks.</w:t>
            </w:r>
          </w:p>
          <w:p>
            <w:pPr>
              <w:pStyle w:val="Normal"/>
              <w:numPr>
                <w:ilvl w:val="0"/>
                <w:numId w:val="1"/>
              </w:numPr>
              <w:bidi w:val="0"/>
              <w:spacing w:lineRule="auto" w:line="240" w:before="0" w:after="140"/>
              <w:jc w:val="left"/>
              <w:rPr>
                <w:sz w:val="24"/>
                <w:szCs w:val="12"/>
              </w:rPr>
            </w:pPr>
            <w:r>
              <w:rPr>
                <w:sz w:val="24"/>
                <w:szCs w:val="12"/>
              </w:rPr>
            </w:r>
          </w:p>
          <w:p>
            <w:pPr>
              <w:pStyle w:val="TableContents"/>
              <w:numPr>
                <w:ilvl w:val="0"/>
                <w:numId w:val="0"/>
              </w:numPr>
              <w:spacing w:lineRule="auto" w:line="240"/>
              <w:ind w:left="720" w:hanging="0"/>
              <w:rPr>
                <w:sz w:val="24"/>
                <w:szCs w:val="12"/>
              </w:rPr>
            </w:pPr>
            <w:r>
              <w:rPr>
                <w:rStyle w:val="StrongEmphasis"/>
                <w:sz w:val="24"/>
                <w:szCs w:val="12"/>
              </w:rPr>
              <w:t>This Challenge is not an organised event or activity. You do the Challenge as an individual for personal training and you are responsible for both your own safety and the safety of others around you.</w:t>
            </w:r>
            <w:r>
              <w:rPr>
                <w:sz w:val="24"/>
                <w:szCs w:val="12"/>
              </w:rPr>
              <w:t xml:space="preserv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4" w:type="dxa"/>
            </w:tcMar>
          </w:tcPr>
          <w:p>
            <w:pPr>
              <w:pStyle w:val="TableContents"/>
              <w:rPr>
                <w:sz w:val="24"/>
                <w:szCs w:val="12"/>
              </w:rPr>
            </w:pPr>
            <w:r>
              <w:rPr>
                <w:sz w:val="24"/>
                <w:szCs w:val="12"/>
              </w:rPr>
              <w:t>Contact</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4" w:type="dxa"/>
            </w:tcMar>
          </w:tcPr>
          <w:p>
            <w:pPr>
              <w:pStyle w:val="Normal"/>
              <w:numPr>
                <w:ilvl w:val="0"/>
                <w:numId w:val="1"/>
              </w:numPr>
              <w:bidi w:val="0"/>
              <w:spacing w:lineRule="auto" w:line="240" w:before="0" w:after="140"/>
              <w:jc w:val="left"/>
              <w:rPr/>
            </w:pPr>
            <w:r>
              <w:rPr>
                <w:b w:val="false"/>
                <w:bCs w:val="false"/>
                <w:i w:val="false"/>
                <w:iCs w:val="false"/>
                <w:sz w:val="24"/>
                <w:szCs w:val="12"/>
              </w:rPr>
              <w:t>Any problems with the course please contact mapping@saxons-oc.org</w:t>
            </w:r>
          </w:p>
        </w:tc>
      </w:tr>
    </w:tbl>
    <w:p>
      <w:pPr>
        <w:pStyle w:val="Normal"/>
        <w:rPr/>
      </w:pPr>
      <w:r>
        <w:rPr>
          <w:sz w:val="20"/>
          <w:szCs w:val="10"/>
        </w:rPr>
        <w:tab/>
        <w:tab/>
        <w:tab/>
        <w:tab/>
        <w:tab/>
        <w:tab/>
        <w:tab/>
        <w:tab/>
        <w:tab/>
        <w:tab/>
        <w:tab/>
        <w:t>SEB 25.11.20</w:t>
      </w:r>
    </w:p>
    <w:sectPr>
      <w:type w:val="nextPage"/>
      <w:pgSz w:w="11906" w:h="16838"/>
      <w:pgMar w:left="1134" w:right="1134" w:header="0" w:top="1134" w:footer="0" w:bottom="1134" w:gutter="0"/>
      <w:pgNumType w:fmt="decimal"/>
      <w:formProt w:val="false"/>
      <w:textDirection w:val="lrTb"/>
      <w:docGrid w:type="default" w:linePitch="240"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48"/>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StrongEmphasis">
    <w:name w:val="Strong Emphasis"/>
    <w:qFormat/>
    <w:rPr>
      <w:b/>
      <w:bCs/>
    </w:rPr>
  </w:style>
  <w:style w:type="character" w:styleId="ListLabel19">
    <w:name w:val="ListLabel 19"/>
    <w:qFormat/>
    <w:rPr>
      <w:rFonts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InternetLink">
    <w:name w:val="Internet Link"/>
    <w:rPr>
      <w:color w:val="000080"/>
      <w:u w:val="single"/>
      <w:lang w:val="zxx" w:eastAsia="zxx" w:bidi="zxx"/>
    </w:rPr>
  </w:style>
  <w:style w:type="character" w:styleId="ListLabel55">
    <w:name w:val="ListLabel 55"/>
    <w:qFormat/>
    <w:rPr>
      <w:rFonts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sz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LibreOffice/5.3.7.2$Windows_X86_64 LibreOffice_project/6b8ed514a9f8b44d37a1b96673cbbdd077e24059</Application>
  <Pages>1</Pages>
  <Words>296</Words>
  <Characters>1499</Characters>
  <CharactersWithSpaces>1768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2020-11-24T20:11:36Z</dcterms:created>
  <dc:creator/>
  <dc:description/>
  <dc:language>en-GB</dc:language>
  <cp:lastModifiedBy/>
  <dcterms:modified xsi:type="dcterms:W3CDTF">2021-01-22T15:40:47Z</dcterms:modified>
  <cp:revision>18</cp:revision>
  <dc:subject/>
  <dc:title/>
</cp:coreProperties>
</file>